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город Нефтекамск</w:t>
      </w:r>
    </w:p>
    <w:p w:rsidR="00FD65C8" w:rsidRDefault="00FD65C8" w:rsidP="00FD65C8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Башкортостан</w:t>
      </w:r>
    </w:p>
    <w:p w:rsidR="00FD65C8" w:rsidRPr="0067346F" w:rsidRDefault="00FD65C8" w:rsidP="00FD65C8">
      <w:pPr>
        <w:ind w:left="4678" w:hanging="142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B0BB7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</w:t>
      </w:r>
      <w:r w:rsidRPr="0067346F">
        <w:rPr>
          <w:color w:val="000000" w:themeColor="text1"/>
          <w:sz w:val="28"/>
          <w:szCs w:val="28"/>
        </w:rPr>
        <w:t>марта 201</w:t>
      </w:r>
      <w:r w:rsidR="009B789F" w:rsidRPr="0067346F">
        <w:rPr>
          <w:color w:val="000000" w:themeColor="text1"/>
          <w:sz w:val="28"/>
          <w:szCs w:val="28"/>
        </w:rPr>
        <w:t>6</w:t>
      </w:r>
      <w:r w:rsidRPr="0067346F">
        <w:rPr>
          <w:color w:val="000000" w:themeColor="text1"/>
          <w:sz w:val="28"/>
          <w:szCs w:val="28"/>
        </w:rPr>
        <w:t xml:space="preserve"> года № 3-</w:t>
      </w:r>
      <w:r w:rsidR="008B0BB7">
        <w:rPr>
          <w:color w:val="000000" w:themeColor="text1"/>
          <w:sz w:val="28"/>
          <w:szCs w:val="28"/>
        </w:rPr>
        <w:t>45</w:t>
      </w:r>
      <w:r w:rsidRPr="0067346F">
        <w:rPr>
          <w:color w:val="000000" w:themeColor="text1"/>
          <w:sz w:val="28"/>
          <w:szCs w:val="28"/>
        </w:rPr>
        <w:t>/0</w:t>
      </w:r>
      <w:r w:rsidR="008B0BB7">
        <w:rPr>
          <w:color w:val="000000" w:themeColor="text1"/>
          <w:sz w:val="28"/>
          <w:szCs w:val="28"/>
        </w:rPr>
        <w:t>3</w:t>
      </w:r>
    </w:p>
    <w:p w:rsidR="00FD65C8" w:rsidRDefault="00FD65C8" w:rsidP="00FD65C8">
      <w:pPr>
        <w:jc w:val="center"/>
        <w:rPr>
          <w:sz w:val="28"/>
          <w:szCs w:val="28"/>
        </w:rPr>
      </w:pPr>
    </w:p>
    <w:p w:rsidR="00FD65C8" w:rsidRDefault="00FD65C8" w:rsidP="00FD65C8">
      <w:pPr>
        <w:jc w:val="center"/>
        <w:rPr>
          <w:sz w:val="28"/>
          <w:szCs w:val="28"/>
        </w:rPr>
      </w:pPr>
    </w:p>
    <w:p w:rsidR="00A61E2C" w:rsidRDefault="00A61E2C" w:rsidP="00FD65C8">
      <w:pPr>
        <w:jc w:val="center"/>
        <w:rPr>
          <w:sz w:val="28"/>
          <w:szCs w:val="28"/>
        </w:rPr>
      </w:pPr>
    </w:p>
    <w:p w:rsidR="00FD65C8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КОЭФФИЦИЕНТЫ, УЧИТЫВАЮЩИЕ</w:t>
      </w:r>
    </w:p>
    <w:p w:rsidR="00FD65C8" w:rsidRPr="0090119B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КАТЕГОРИЮ АРЕНДАТОРОВ</w:t>
      </w:r>
    </w:p>
    <w:p w:rsidR="00FD65C8" w:rsidRPr="0090119B" w:rsidRDefault="00FD65C8" w:rsidP="00FD65C8">
      <w:pPr>
        <w:jc w:val="center"/>
        <w:rPr>
          <w:b/>
          <w:sz w:val="28"/>
          <w:szCs w:val="28"/>
        </w:rPr>
      </w:pPr>
      <w:r w:rsidRPr="0090119B">
        <w:rPr>
          <w:b/>
          <w:sz w:val="28"/>
          <w:szCs w:val="28"/>
        </w:rPr>
        <w:t>И ВИД ИСПОЛЬЗОВАНИЯ ЗЕМЕЛЬНЫХ УЧАСТКОВ</w:t>
      </w:r>
    </w:p>
    <w:p w:rsidR="00FD65C8" w:rsidRDefault="00FD65C8" w:rsidP="00621228">
      <w:pPr>
        <w:rPr>
          <w:sz w:val="28"/>
          <w:szCs w:val="28"/>
        </w:rPr>
      </w:pPr>
    </w:p>
    <w:p w:rsidR="008B0BB7" w:rsidRPr="0090119B" w:rsidRDefault="008B0BB7" w:rsidP="00621228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8"/>
        <w:gridCol w:w="900"/>
        <w:gridCol w:w="900"/>
        <w:gridCol w:w="1038"/>
      </w:tblGrid>
      <w:tr w:rsidR="00FD65C8" w:rsidRPr="0063602D" w:rsidTr="008B0BB7">
        <w:trPr>
          <w:trHeight w:val="810"/>
          <w:tblHeader/>
        </w:trPr>
        <w:tc>
          <w:tcPr>
            <w:tcW w:w="67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5C8" w:rsidRPr="003C24E0" w:rsidRDefault="00FD65C8" w:rsidP="006F4FF0">
            <w:pPr>
              <w:jc w:val="center"/>
              <w:rPr>
                <w:i/>
              </w:rPr>
            </w:pPr>
            <w:r w:rsidRPr="003C24E0">
              <w:rPr>
                <w:i/>
              </w:rPr>
              <w:t>Сферы использования земель</w:t>
            </w: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5C8" w:rsidRPr="003C24E0" w:rsidRDefault="00FD65C8" w:rsidP="006F4FF0">
            <w:pPr>
              <w:jc w:val="center"/>
              <w:rPr>
                <w:i/>
              </w:rPr>
            </w:pPr>
            <w:r w:rsidRPr="003C24E0">
              <w:rPr>
                <w:i/>
              </w:rPr>
              <w:t>Коэффициенты, учитывающие категорию арендаторов и вид использования земельных участков</w:t>
            </w:r>
          </w:p>
        </w:tc>
      </w:tr>
      <w:tr w:rsidR="00FD65C8" w:rsidRPr="0063602D" w:rsidTr="008B0BB7">
        <w:trPr>
          <w:trHeight w:val="481"/>
          <w:tblHeader/>
        </w:trPr>
        <w:tc>
          <w:tcPr>
            <w:tcW w:w="6768" w:type="dxa"/>
            <w:vMerge/>
            <w:shd w:val="clear" w:color="auto" w:fill="auto"/>
          </w:tcPr>
          <w:p w:rsidR="00FD65C8" w:rsidRPr="003C24E0" w:rsidRDefault="00FD65C8" w:rsidP="006F4FF0">
            <w:pPr>
              <w:jc w:val="both"/>
              <w:rPr>
                <w:i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FD65C8" w:rsidRPr="003C24E0" w:rsidRDefault="00FD65C8" w:rsidP="006F4FF0">
            <w:pPr>
              <w:jc w:val="center"/>
              <w:rPr>
                <w:i/>
              </w:rPr>
            </w:pPr>
            <w:r w:rsidRPr="003C24E0">
              <w:rPr>
                <w:i/>
              </w:rPr>
              <w:t>в черте населенного пункта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:rsidR="00FD65C8" w:rsidRPr="003C24E0" w:rsidRDefault="00FD65C8" w:rsidP="006F4FF0">
            <w:pPr>
              <w:jc w:val="center"/>
              <w:rPr>
                <w:i/>
              </w:rPr>
            </w:pPr>
            <w:r w:rsidRPr="003C24E0">
              <w:rPr>
                <w:i/>
              </w:rPr>
              <w:t>вне черты населенного пункта</w:t>
            </w:r>
          </w:p>
        </w:tc>
      </w:tr>
      <w:tr w:rsidR="00FD65C8" w:rsidRPr="0063602D" w:rsidTr="008B0BB7">
        <w:trPr>
          <w:trHeight w:val="1458"/>
          <w:tblHeader/>
        </w:trPr>
        <w:tc>
          <w:tcPr>
            <w:tcW w:w="6768" w:type="dxa"/>
            <w:vMerge/>
            <w:shd w:val="clear" w:color="auto" w:fill="auto"/>
          </w:tcPr>
          <w:p w:rsidR="00FD65C8" w:rsidRPr="003C24E0" w:rsidRDefault="00FD65C8" w:rsidP="006F4FF0">
            <w:pPr>
              <w:jc w:val="both"/>
              <w:rPr>
                <w:i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3C24E0" w:rsidRDefault="00FD65C8" w:rsidP="006F4FF0">
            <w:pPr>
              <w:jc w:val="center"/>
              <w:rPr>
                <w:i/>
              </w:rPr>
            </w:pPr>
            <w:r w:rsidRPr="003C24E0">
              <w:rPr>
                <w:i/>
              </w:rPr>
              <w:t>земли промышленности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3C24E0" w:rsidRDefault="00FD65C8" w:rsidP="006F4FF0">
            <w:pPr>
              <w:jc w:val="center"/>
              <w:rPr>
                <w:i/>
              </w:rPr>
            </w:pPr>
            <w:r w:rsidRPr="003C24E0">
              <w:rPr>
                <w:i/>
              </w:rPr>
              <w:t>земли жилой и общественной застройки</w:t>
            </w:r>
          </w:p>
        </w:tc>
        <w:tc>
          <w:tcPr>
            <w:tcW w:w="1038" w:type="dxa"/>
            <w:vMerge/>
            <w:shd w:val="clear" w:color="auto" w:fill="auto"/>
            <w:vAlign w:val="center"/>
          </w:tcPr>
          <w:p w:rsidR="00FD65C8" w:rsidRPr="003C24E0" w:rsidRDefault="00FD65C8" w:rsidP="006F4FF0">
            <w:pPr>
              <w:jc w:val="center"/>
              <w:rPr>
                <w:i/>
              </w:rPr>
            </w:pPr>
          </w:p>
        </w:tc>
      </w:tr>
      <w:tr w:rsidR="00FD65C8" w:rsidRPr="0063602D" w:rsidTr="008B0BB7">
        <w:trPr>
          <w:tblHeader/>
        </w:trPr>
        <w:tc>
          <w:tcPr>
            <w:tcW w:w="6768" w:type="dxa"/>
            <w:shd w:val="clear" w:color="auto" w:fill="auto"/>
          </w:tcPr>
          <w:p w:rsidR="00FD65C8" w:rsidRPr="003C24E0" w:rsidRDefault="00FD65C8" w:rsidP="006F4FF0">
            <w:pPr>
              <w:jc w:val="center"/>
              <w:rPr>
                <w:i/>
              </w:rPr>
            </w:pPr>
            <w:r w:rsidRPr="003C24E0">
              <w:rPr>
                <w:i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3C24E0" w:rsidRDefault="00FD65C8" w:rsidP="006F4FF0">
            <w:pPr>
              <w:jc w:val="center"/>
              <w:rPr>
                <w:i/>
              </w:rPr>
            </w:pPr>
            <w:r w:rsidRPr="003C24E0">
              <w:rPr>
                <w:i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3C24E0" w:rsidRDefault="00FD65C8" w:rsidP="006F4FF0">
            <w:pPr>
              <w:jc w:val="center"/>
              <w:rPr>
                <w:i/>
              </w:rPr>
            </w:pPr>
            <w:r w:rsidRPr="003C24E0">
              <w:rPr>
                <w:i/>
              </w:rPr>
              <w:t>3</w:t>
            </w:r>
          </w:p>
        </w:tc>
        <w:tc>
          <w:tcPr>
            <w:tcW w:w="1038" w:type="dxa"/>
            <w:shd w:val="clear" w:color="auto" w:fill="auto"/>
          </w:tcPr>
          <w:p w:rsidR="00FD65C8" w:rsidRPr="003C24E0" w:rsidRDefault="00FD65C8" w:rsidP="006F4FF0">
            <w:pPr>
              <w:jc w:val="center"/>
              <w:rPr>
                <w:i/>
              </w:rPr>
            </w:pPr>
            <w:r w:rsidRPr="003C24E0">
              <w:rPr>
                <w:i/>
              </w:rPr>
              <w:t>4</w:t>
            </w:r>
          </w:p>
        </w:tc>
      </w:tr>
      <w:tr w:rsidR="00FD65C8" w:rsidRPr="0063602D" w:rsidTr="008B0BB7">
        <w:trPr>
          <w:trHeight w:val="1897"/>
        </w:trPr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1. Жилищное хозяйство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1.1. Жилой фонд для юридических и физических лиц, личные подсобные хозяйства, приусадебные участки индивидуальной жилой застройки; приходящиеся на жилые помещения доли в праве аренды неделимых земельных участков, учреждения обслуживания жилого фонда, хозяйственно-вспомогательные постройки (погреба, хозблоки, голубятни).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2. Связь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2.1. Почтовая связь: почтамты, объединенные почтово-телеграфные предприятия связи, узлы связи, участки связи, цеха связи;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2.2. Курьерская связь: предприятия, обеспечивающие курьерскую спецсвязь и фельдсвязь. Электро- и радиосвязь: предприятия телеграфной, телефонной, телевизионной связи, радиосвязи, звуковой проводной и других видов электросвязи;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2.3. Радиосвязь, сотовая связь.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6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8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6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3. Образование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 xml:space="preserve">3.1. Учреждения образования, финансируемые за счет республиканского и местных бюджетов: средние </w:t>
            </w:r>
            <w:r w:rsidRPr="0063602D">
              <w:lastRenderedPageBreak/>
              <w:t>общеобразовательные школы, школы-гимназии, средние музыкальные, художественные и хореографические школы; дошкольное воспитание: детские сады, ясли, ясли-сады, детские площадки, техникумы, вузы;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3.2. Подготовка кадров и повышение квалификации: подготовка кадров с высшим образованием (академии, университеты, институты, высшие школы, колледжи, училища и другие учебные заведения, включая заочные). Курсы подготовки и повышения квалификации. Курсы подготовки специалистов (автошколы</w:t>
            </w:r>
            <w:r w:rsidRPr="00C80FFC">
              <w:rPr>
                <w:color w:val="000000"/>
              </w:rPr>
              <w:t>), Баш.ВОА;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3.3. Учреждения образования, осуществляющие свою деятельность в интересах обороны Российской Федерации;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3.4. Учреждения образования, кроме пунктов 3.1, 3.2, 3.3.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F4FF0" w:rsidRDefault="00FD65C8" w:rsidP="006F4FF0">
            <w:pPr>
              <w:ind w:firstLine="360"/>
              <w:rPr>
                <w:color w:val="000000" w:themeColor="text1"/>
              </w:rPr>
            </w:pPr>
            <w:r w:rsidRPr="006F4FF0">
              <w:rPr>
                <w:color w:val="000000" w:themeColor="text1"/>
              </w:rPr>
              <w:lastRenderedPageBreak/>
              <w:t>4. Здравоохранение, социальная защита</w:t>
            </w:r>
          </w:p>
          <w:p w:rsidR="00FD65C8" w:rsidRPr="006F4FF0" w:rsidRDefault="00FD65C8" w:rsidP="006F4FF0">
            <w:pPr>
              <w:ind w:firstLine="360"/>
              <w:jc w:val="both"/>
              <w:rPr>
                <w:color w:val="000000" w:themeColor="text1"/>
              </w:rPr>
            </w:pPr>
            <w:r w:rsidRPr="006F4FF0">
              <w:rPr>
                <w:color w:val="000000" w:themeColor="text1"/>
              </w:rPr>
              <w:t>4.1. Больницы, поликлиники, профилактории, лечебно-оздоровительные центры, аптеки, санэпидемстанции, учреждения соцзащиты, медицинские страховые компании, склады и базы медицинских учреждений, финансируемые частично или полностью</w:t>
            </w:r>
            <w:bookmarkStart w:id="0" w:name="_GoBack"/>
            <w:bookmarkEnd w:id="0"/>
            <w:r w:rsidRPr="006F4FF0">
              <w:rPr>
                <w:color w:val="000000" w:themeColor="text1"/>
              </w:rPr>
              <w:t xml:space="preserve"> из республиканского или местного бюджета;</w:t>
            </w:r>
          </w:p>
          <w:p w:rsidR="00FD65C8" w:rsidRPr="006F4FF0" w:rsidRDefault="00FD65C8" w:rsidP="006F4FF0">
            <w:pPr>
              <w:ind w:firstLine="360"/>
              <w:jc w:val="both"/>
              <w:rPr>
                <w:color w:val="000000" w:themeColor="text1"/>
              </w:rPr>
            </w:pPr>
            <w:r w:rsidRPr="006F4FF0">
              <w:rPr>
                <w:color w:val="000000" w:themeColor="text1"/>
              </w:rPr>
              <w:t>4.2. Лечебно-оздоровительные учреждения, фармацевтические фирмы, склады и базы медицинских учреждений, массажные кабинеты, стоматологические кабинеты и салоны, кабинеты нетрадиционных методов лечения, медицинские страховые компании, косметические салоны, находящиеся в частной собственности;</w:t>
            </w:r>
          </w:p>
          <w:p w:rsidR="00FD65C8" w:rsidRPr="006F4FF0" w:rsidRDefault="00FD65C8" w:rsidP="006F4FF0">
            <w:pPr>
              <w:ind w:firstLine="360"/>
              <w:jc w:val="both"/>
              <w:rPr>
                <w:color w:val="000000" w:themeColor="text1"/>
              </w:rPr>
            </w:pPr>
            <w:r w:rsidRPr="006F4FF0">
              <w:rPr>
                <w:color w:val="000000" w:themeColor="text1"/>
              </w:rPr>
              <w:t>4.3. Аптеки;</w:t>
            </w:r>
          </w:p>
          <w:p w:rsidR="00FD65C8" w:rsidRPr="006F4FF0" w:rsidRDefault="00FD65C8" w:rsidP="006F4FF0">
            <w:pPr>
              <w:ind w:firstLine="360"/>
              <w:jc w:val="both"/>
              <w:rPr>
                <w:color w:val="000000" w:themeColor="text1"/>
              </w:rPr>
            </w:pPr>
            <w:r w:rsidRPr="006F4FF0">
              <w:rPr>
                <w:color w:val="000000" w:themeColor="text1"/>
              </w:rPr>
              <w:t>4.4. Склады.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6F4FF0" w:rsidRDefault="006F4FF0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6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6F4FF0" w:rsidRDefault="006F4FF0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8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6F4FF0" w:rsidRDefault="006F4FF0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5. Культура и искусство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5.1. Библиотеки, фильмо- и фонотеки, музеи и выставки (кроме промышленных, строительных, сельскохозяйственных и т.п. выставок). Дворцы, дома культуры, клубы (за исключением игорных, ночных, танцевальных и т.п. учреждений), планетарии;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 xml:space="preserve">5.2. Детские музыкальные, художественные, </w:t>
            </w:r>
            <w:r w:rsidRPr="0063602D">
              <w:lastRenderedPageBreak/>
              <w:t>хореографические школы (кроме средних);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5.3. Парки культуры и отдыха (за исключением передвижных городков-аттракционов);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5.4. Стационарные и передвижные зверинцы. Театры, кинотеатры, цирки, молодежные центры, детские центры;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5.5. Религиозные объединения, церкви, молельные дома, мечети, монастыри;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5.6. Средства массовой информации: редакции, корпункты, союзпечать;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5.7. Телестудии, радиостудии, типографии.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0,05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0,05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0,05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lastRenderedPageBreak/>
              <w:t>6. Физическая культура и спорт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6.1. Физкультурно-оздоровительные комплексы, учебно-тренировочные центры и базы, стадионы, специализированные и комплексные спортивные залы, искусственные катки и бассейны, спортивные трассы, теннисные корты, тиры, спортивные базы (включая базы по прокату спортивного инвентаря и оборудования), ипподромы, спортивные клубы, автомотоклубы, водные и спасательные станции;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6.2. Открытые спортивные сооружения.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7. Отдых и туризм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7.1. Детские лагеря отдыха, детские оздоровительные учреждения</w:t>
            </w:r>
            <w:r>
              <w:t>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7.2. Дома отдыха, санатории, турбазы, пляжи и другие учреждения отдыха;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7.3. Туристические фирмы;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7.4. Открытые пляжи.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8. Наука и научное обслуживание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8.1. Учреждения, ведущие научно-исследовательские работы, конструкторские и проектные организации.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9. Терминалы, таможни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9.1. Таможенные терминалы, площадки для хранения грузов.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10. Бытовое обслуживание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 xml:space="preserve">Производственные объекты бытового обслуживания населения: предприятия по обслуживанию и ремонту бытовой </w:t>
            </w:r>
            <w:r w:rsidRPr="0063602D">
              <w:lastRenderedPageBreak/>
              <w:t>техники; ремонту мебели, ковров, гардинно-тюлевых, трикотажных, меховых и др. изделий; по ремонту обуви; фабрики и мастерские по химической чистке белья; фотообъединения, фотокинолаборатории, студии аудио-видеозаписи; ателье; предприятия по выдаче населению напрокат предметов культурно-бытового назначения и хозяйственного обихода, пункты проката видеокассет, пункты приема стеклотары, пункты резки стекла, изготовления ключей, дом быта, компьютерные салоны: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10.1. Государственное и муниципальное;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10.2. Прочее;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10.3. Гостиничное хозяйство: гостиницы, мотели, кемпинги, общежития для приезжих;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10.4. Непроизводственные объекты бытового обслуживания населения: бани, прачечные;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10.5. Парикмахерские, солярии, салоны красоты;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10.6. Оказание ритуальных услуг.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6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lastRenderedPageBreak/>
              <w:t>11. Коммунальное хозяйство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11.1. Организации санитарной очистки и уборки города; по эксплуатации городских дорог, мостов, путепроводов и переходов, набережных, инженерной защиты; организации по озеленению города; мусороперерабатывающие станции и заводы; организации по эксплуатации наружного освещения, газовых, тепловых водопроводных сетей, канализационных сетей (с очистными сооружениями) для коммунально-бытовых отходов;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11.2. Предприятия тепловых, электрических сетей, газовых сетей, водоканалхозяйство, спецавтохозяйство;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11.3. Площадки для промышленных, бытовых отходов, утилизации различных изделий;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11.4. Склады и базы коммунального хозяйства;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11.5. Улицы, площади, проезды, переулки, подземный переход;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11.6. Общественный туалет;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11.7. Площадки для складирования материалов;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lastRenderedPageBreak/>
              <w:t>11.8. Очистные сооружения, водозаборы, площадки для бытовых отходов. Насосные системы водоотведения. Котельные, электрические подстанции. Компрессорные, трансформаторные.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lastRenderedPageBreak/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  <w:p w:rsidR="00FD65C8" w:rsidRPr="0063602D" w:rsidRDefault="00FD65C8" w:rsidP="006F4FF0">
            <w:pPr>
              <w:jc w:val="center"/>
            </w:pPr>
            <w:r w:rsidRPr="0063602D">
              <w:lastRenderedPageBreak/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lastRenderedPageBreak/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lastRenderedPageBreak/>
              <w:t>12. Транспорт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12.1. Вокзалы, предприятия автомобильного транспорта, автодром, службы такси;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12.2. Билетная касса;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12.3. Внутренний водный транспорт (паромная переправа);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12.4. Железнодорожные пути;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12.5. Нефтепродуктопровод.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13. Хранение и стоянка автомобилей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13.1. Гаражи индивидуальные;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13.2. Гаражи служебные, в том числе совмещенные с другими предприятиями;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13.3. Автостоянки (открытые, крытые, подземные):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 xml:space="preserve">1) </w:t>
            </w:r>
            <w:r w:rsidRPr="0063602D">
              <w:t xml:space="preserve">площадью до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63602D">
                <w:t>0,5 га</w:t>
              </w:r>
            </w:smartTag>
            <w:r w:rsidRPr="0063602D">
              <w:t>;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 xml:space="preserve">2) </w:t>
            </w:r>
            <w:r w:rsidRPr="0063602D">
              <w:t xml:space="preserve">площадью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63602D">
                <w:t>0,5 га</w:t>
              </w:r>
            </w:smartTag>
            <w:r w:rsidRPr="0063602D">
              <w:t xml:space="preserve"> и свыше;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13.4. Парковки.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1,5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1,2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1,5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14. Техническое обслуживание автотранспорта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14.1. Мастерские по ремонту и техническому обслуживанию автотранспорта: станции технического обслуживания автомобилей, автосервисы, пункты шиномонтажа, вулканизации, балансировки колес, диагностика двигателей, кодировки, установки стекол, автосигнализации и др.;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14.2. Автомойки.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6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6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15. Автозаправочные станции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15.1. Стационарные, контейнерные, в том числе передвижные (бензовозы) на бензинном топливе;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15.2. Газонакопительные станции;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15.3. Стационарные, контейнерные на газовом топливе, в том числе передвижные.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16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20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40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22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16. Торговля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16.1. Торговые точки площадью до 50 кв. м;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lastRenderedPageBreak/>
              <w:t xml:space="preserve">16.2. Универсамы, торговые центры, автосалоны, магазины площадью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63602D">
                <w:t>100 кв. м</w:t>
              </w:r>
            </w:smartTag>
            <w:r w:rsidRPr="0063602D">
              <w:t xml:space="preserve"> и свыше;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16.3. Рынки (крытые, палаточные);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16.4. Склады, базы торговли, овощефруктохранилища: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>1)</w:t>
            </w:r>
            <w:r w:rsidRPr="0063602D">
              <w:t xml:space="preserve"> площадью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>;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>2)</w:t>
            </w:r>
            <w:r w:rsidRPr="0063602D">
              <w:t xml:space="preserve"> площадью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 xml:space="preserve"> и свыше;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16.5. Торговые точки, торгующие только хлебными и молочными изделиями;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 xml:space="preserve">16.6. Здание административно-торгово-бытового назначения. 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  <w:p w:rsidR="00FD65C8" w:rsidRPr="0063602D" w:rsidRDefault="00FD65C8" w:rsidP="006F4FF0">
            <w:pPr>
              <w:jc w:val="center"/>
            </w:pPr>
            <w:r w:rsidRPr="0063602D">
              <w:lastRenderedPageBreak/>
              <w:t>3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15</w:t>
            </w:r>
          </w:p>
          <w:p w:rsidR="00FD65C8" w:rsidRPr="0063602D" w:rsidRDefault="00FD65C8" w:rsidP="006F4FF0">
            <w:pPr>
              <w:jc w:val="center"/>
            </w:pPr>
            <w:r w:rsidRPr="0063602D">
              <w:lastRenderedPageBreak/>
              <w:t>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8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lastRenderedPageBreak/>
              <w:t>3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lastRenderedPageBreak/>
              <w:t>17. Общественное питание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17.1. Столовые, кафе, закусочные, буфеты, блинные, пиццерии, кофейни и пр.;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17.2. Бары, рестораны;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17.3. Столовые по питанию школьников (расположенные в зданиях школ, объем питания школьников не менее 50 %);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17.4. Выпуск кондитерских, макаронных изделий;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17.5. Пекарни, мельницы, мучные цеха.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18. Учреждения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18.1. Учреждения государственного и муниципального управления, судебно-правовые учреждения и органы уголовно-исполнительной системы; объекты, предоставляемые для размещения внутренних войск, пожарной охраны, таможни;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18.2. Адвокатские конторы, нотариальные конторы, юридические консультации, юридические объединения и ассоциации;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18.3. Охранные учреждения;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18.4. Конторы, офисы, административные здания различных организаций, индивидуальных предпринимателей, бизнес-центры, другие учреждения;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18.5. Оценка имущества, другие учреждения;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18.6. Центры технической инвентаризации.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12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8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4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6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8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19. Финансово-кредитные организации, лизинговые, страховые и инвестиционные компании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19.1. Банки, финансовые учреждения, брокерские конторы;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lastRenderedPageBreak/>
              <w:t>19.2. Страховые компании, ломбарды, инвестиционные фонды.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  <w:p w:rsidR="00FD65C8" w:rsidRPr="0063602D" w:rsidRDefault="00FD65C8" w:rsidP="006F4FF0">
            <w:pPr>
              <w:jc w:val="center"/>
            </w:pPr>
            <w:r w:rsidRPr="0063602D">
              <w:lastRenderedPageBreak/>
              <w:t>6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40</w:t>
            </w:r>
          </w:p>
          <w:p w:rsidR="00FD65C8" w:rsidRPr="0063602D" w:rsidRDefault="00FD65C8" w:rsidP="006F4FF0">
            <w:pPr>
              <w:jc w:val="center"/>
            </w:pPr>
            <w:r w:rsidRPr="0063602D">
              <w:lastRenderedPageBreak/>
              <w:t>14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  <w:p w:rsidR="00FD65C8" w:rsidRPr="0063602D" w:rsidRDefault="00FD65C8" w:rsidP="006F4FF0">
            <w:pPr>
              <w:jc w:val="center"/>
            </w:pPr>
            <w:r w:rsidRPr="0063602D">
              <w:lastRenderedPageBreak/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lastRenderedPageBreak/>
              <w:t>20. Фонды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20.1. Пенсионные, медицинские.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21. Рекламные установки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21.1. Щитовые рекламные установки, рекламные установки в виде объемно-пространственных объектов, тумбы, рекламные установки типа «Пилон» и т.п.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9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20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8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22. Общественные организации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22.1. Партии, союзы, общества.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23. Клубы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23.1. Дискоклубы;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23.2. Ночные клубы;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23.3. Передвижные городки аттракционов в парках и прочие универсальные учреждения;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23.4. Развлекательные центры;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23.5. Культурно-развлекательные центры.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40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100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20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40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24. Производство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24.1. Производственные, производственно-бытовые помещения, производственные базы, цеха, хозяйственные бытовые блоки цехов, мастерские, контрольно-пропускные пункты, растворо-бетонные узлы;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24.2. Производственные склады, площадки для складирования материалов, резервуары, погрузочно-разгрузочные площадки: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>1)</w:t>
            </w:r>
            <w:r w:rsidRPr="0063602D">
              <w:t xml:space="preserve"> площадью до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>;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>2)</w:t>
            </w:r>
            <w:r w:rsidRPr="0063602D">
              <w:t xml:space="preserve"> площадью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3602D">
                <w:t>0,25 га</w:t>
              </w:r>
            </w:smartTag>
            <w:r w:rsidRPr="0063602D">
              <w:t xml:space="preserve"> и свыше. 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25. Промышленность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25.1. Административные здания, производственные базы, склады, объекты газоснабжения и нефтедобычи, испытательные стенды спецтехники.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26. Строительство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26.1. Реконструкция и ремонт общественных и промышленных зданий, помещений;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 xml:space="preserve">26.2. Строительство социально значимых объектов: зданий </w:t>
            </w:r>
            <w:r w:rsidRPr="0063602D">
              <w:lastRenderedPageBreak/>
              <w:t>образовательных учреждений (дошкольных, общеобразовательных, начального, среднего), зданий больниц, поликлиник и других зданий, осуществляемые организациями за счет средств федерального, республиканского, местного бюджетов, казенными предприятиями Республики Башкортостан;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26.3. Промышленное строительство;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26.4. Стройбазы. Строительные организации промышленного и гражданского профиля; их производственные территории, базы комплектации, растворобетонные узлы, полигоны для изготовления строительных деталей, лесопильные цеха.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lastRenderedPageBreak/>
              <w:t>27. Выставочная деятельность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27.1 Выставки (промышленные, строительные, сельскохозяйственные и т.п., кроме художественных), выставки-продажи.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28. Риэлтерские, рекламные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28.1. Операции с недвижимым имуществом, оказание рекламных услуг.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6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8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6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29. Садоводство и огородничество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29.1. Сады и огороды индивидуального и коллективного пользования, личные хозяйства;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29.2. Оранжереи;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29.3. Садово-парковое хозяйство: сады, скверы, парки.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rPr>
          <w:trHeight w:val="708"/>
        </w:trPr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30. Сельскохозяйственные угодья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30.1. Выгоны скота и укосные угодья;</w:t>
            </w:r>
          </w:p>
          <w:p w:rsidR="00FD65C8" w:rsidRPr="0063602D" w:rsidRDefault="00FD65C8" w:rsidP="006F4FF0">
            <w:pPr>
              <w:ind w:firstLine="360"/>
              <w:jc w:val="both"/>
            </w:pPr>
            <w:r w:rsidRPr="0063602D">
              <w:t>30.2. Пашня, прочее.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D65C8" w:rsidRPr="0063602D" w:rsidRDefault="00FD65C8" w:rsidP="006F4FF0">
            <w:pPr>
              <w:jc w:val="center"/>
            </w:pP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</w:pPr>
            <w:r w:rsidRPr="0063602D">
              <w:t>31. Сельскохозяйственное производство и организации, обслуживающие сельское хозяйство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32. Организации, перерабатывающие продукцию сельского хозяйства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33. Подсобные хозяйства промпредприятий, коммерческих служб, лечебных учреждений и т.п.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0,5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34. Теплицы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35. Кладбища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lastRenderedPageBreak/>
              <w:t>36. Нежилые, недостроенные временные строения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37. Территории, необходимые для обслуживания объектов недвижимости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38. Рыбное хозяйство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39. Карьер грунта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10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40. Земельные участки, используемые организациями инвалидов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41. Земельные участки предприятий (организаций), находящихся в стадии конкурсного производства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42. Жилищное строительство (за исключением индивидуального жилищного строительства), в течение срока, предусмотренного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43. Жилищное строительство (за исключением индивидуального жилищного строительства), в течение срока, превышающего срок, предусмотренный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44. Строительство объектов недвижимости (за исключением жилищного строительства), в течение срока, предусмотренного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2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45. Строительство объектов недвижимости (за исключением жилищного строительства), в течение срока, превышающего срок, предусмотренный постановлением администрации о предоставлении земельного участка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3</w:t>
            </w:r>
          </w:p>
        </w:tc>
      </w:tr>
      <w:tr w:rsidR="00FD65C8" w:rsidRPr="0063602D" w:rsidTr="008B0BB7">
        <w:tc>
          <w:tcPr>
            <w:tcW w:w="6768" w:type="dxa"/>
            <w:shd w:val="clear" w:color="auto" w:fill="auto"/>
          </w:tcPr>
          <w:p w:rsidR="00FD65C8" w:rsidRPr="0063602D" w:rsidRDefault="00FD65C8" w:rsidP="006F4FF0">
            <w:pPr>
              <w:ind w:firstLine="360"/>
              <w:jc w:val="both"/>
            </w:pPr>
            <w:r w:rsidRPr="0063602D">
              <w:t>46. Земельные участки, предоставленные для индивидуального жилищного строительства, для размещения индивидуальных жилых домов, ведения личного и подсобного хозяйства, размещения индивидуальных гаражей, арендуемые следующими категориями арендаторов: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>1)</w:t>
            </w:r>
            <w:r w:rsidRPr="0063602D">
              <w:t xml:space="preserve"> Герои Советского Союза, Герои Российской Федерации, полные кавалеры ордена Славы;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>2)</w:t>
            </w:r>
            <w:r w:rsidRPr="0063602D">
              <w:t xml:space="preserve"> инвалиды, имеющие 3 степень ограничения способности к трудовой деятельности, а также лица, которые имеют 1 и 2 группу инвалидности, установленные до 1 января 2004 года без </w:t>
            </w:r>
            <w:r w:rsidRPr="0063602D">
              <w:lastRenderedPageBreak/>
              <w:t>вынесения заключения о степени ограничения способности к трудовой деятельности;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>3)</w:t>
            </w:r>
            <w:r w:rsidRPr="0063602D">
              <w:t xml:space="preserve"> инвалиды с детства;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>4)</w:t>
            </w:r>
            <w:r w:rsidRPr="0063602D">
              <w:t xml:space="preserve"> ветераны и инвалиды Великой Отечественной войны, а также ветераны и инвалиды боевых действий;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>5)</w:t>
            </w:r>
            <w:r w:rsidRPr="0063602D">
              <w:t xml:space="preserve">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>6)</w:t>
            </w:r>
            <w:r w:rsidRPr="0063602D">
              <w:t xml:space="preserve"> физические лица, принимавшие участие в составе подразделений особого риска,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FD65C8" w:rsidRPr="0063602D" w:rsidRDefault="00FD65C8" w:rsidP="006F4FF0">
            <w:pPr>
              <w:ind w:firstLine="360"/>
              <w:jc w:val="both"/>
            </w:pPr>
            <w:r>
              <w:t>7)</w:t>
            </w:r>
            <w:r w:rsidRPr="0063602D">
              <w:t xml:space="preserve">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 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lastRenderedPageBreak/>
              <w:t>0,01</w:t>
            </w:r>
          </w:p>
        </w:tc>
        <w:tc>
          <w:tcPr>
            <w:tcW w:w="900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</w:tc>
        <w:tc>
          <w:tcPr>
            <w:tcW w:w="1038" w:type="dxa"/>
            <w:shd w:val="clear" w:color="auto" w:fill="auto"/>
          </w:tcPr>
          <w:p w:rsidR="00FD65C8" w:rsidRPr="0063602D" w:rsidRDefault="00FD65C8" w:rsidP="006F4FF0">
            <w:pPr>
              <w:jc w:val="center"/>
            </w:pPr>
            <w:r w:rsidRPr="0063602D">
              <w:t>0,01</w:t>
            </w:r>
          </w:p>
        </w:tc>
      </w:tr>
    </w:tbl>
    <w:p w:rsidR="00EE4F8D" w:rsidRDefault="00EE4F8D"/>
    <w:sectPr w:rsidR="00EE4F8D" w:rsidSect="00FD65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A7" w:rsidRDefault="005606A7" w:rsidP="00FD65C8">
      <w:r>
        <w:separator/>
      </w:r>
    </w:p>
  </w:endnote>
  <w:endnote w:type="continuationSeparator" w:id="0">
    <w:p w:rsidR="005606A7" w:rsidRDefault="005606A7" w:rsidP="00FD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A7" w:rsidRDefault="005606A7" w:rsidP="00FD65C8">
      <w:r>
        <w:separator/>
      </w:r>
    </w:p>
  </w:footnote>
  <w:footnote w:type="continuationSeparator" w:id="0">
    <w:p w:rsidR="005606A7" w:rsidRDefault="005606A7" w:rsidP="00FD6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985"/>
      <w:docPartObj>
        <w:docPartGallery w:val="Page Numbers (Top of Page)"/>
        <w:docPartUnique/>
      </w:docPartObj>
    </w:sdtPr>
    <w:sdtContent>
      <w:p w:rsidR="006F4FF0" w:rsidRDefault="00C80857" w:rsidP="00FD65C8">
        <w:pPr>
          <w:pStyle w:val="a3"/>
          <w:jc w:val="center"/>
        </w:pPr>
        <w:fldSimple w:instr=" PAGE   \* MERGEFORMAT ">
          <w:r w:rsidR="008B0BB7">
            <w:rPr>
              <w:noProof/>
            </w:rPr>
            <w:t>10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5C8"/>
    <w:rsid w:val="00044B8E"/>
    <w:rsid w:val="000C732A"/>
    <w:rsid w:val="001267BD"/>
    <w:rsid w:val="00204D9D"/>
    <w:rsid w:val="002A775D"/>
    <w:rsid w:val="003C24E0"/>
    <w:rsid w:val="004C62EB"/>
    <w:rsid w:val="005606A7"/>
    <w:rsid w:val="00621228"/>
    <w:rsid w:val="00660C0B"/>
    <w:rsid w:val="0067346F"/>
    <w:rsid w:val="006F4FF0"/>
    <w:rsid w:val="00756460"/>
    <w:rsid w:val="007625E2"/>
    <w:rsid w:val="007D357A"/>
    <w:rsid w:val="00833DA8"/>
    <w:rsid w:val="00870795"/>
    <w:rsid w:val="008843F2"/>
    <w:rsid w:val="008B0BB7"/>
    <w:rsid w:val="009B789F"/>
    <w:rsid w:val="009F28BF"/>
    <w:rsid w:val="00A61E2C"/>
    <w:rsid w:val="00BE2C8A"/>
    <w:rsid w:val="00BF226B"/>
    <w:rsid w:val="00C80857"/>
    <w:rsid w:val="00E20881"/>
    <w:rsid w:val="00E56071"/>
    <w:rsid w:val="00EE4F8D"/>
    <w:rsid w:val="00FD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D6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B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B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Татьяна</cp:lastModifiedBy>
  <cp:revision>15</cp:revision>
  <cp:lastPrinted>2016-03-31T04:47:00Z</cp:lastPrinted>
  <dcterms:created xsi:type="dcterms:W3CDTF">2015-03-24T20:53:00Z</dcterms:created>
  <dcterms:modified xsi:type="dcterms:W3CDTF">2016-03-31T04:47:00Z</dcterms:modified>
</cp:coreProperties>
</file>